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03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20"/>
        <w:gridCol w:w="15544"/>
        <w:gridCol w:w="81"/>
        <w:gridCol w:w="13247"/>
        <w:gridCol w:w="1417"/>
      </w:tblGrid>
      <w:tr w:rsidR="00C52239" w:rsidTr="00861CB7">
        <w:trPr>
          <w:trHeight w:val="593"/>
        </w:trPr>
        <w:tc>
          <w:tcPr>
            <w:tcW w:w="29" w:type="dxa"/>
          </w:tcPr>
          <w:p w:rsidR="008356AF" w:rsidRDefault="008356AF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8356AF" w:rsidRDefault="008356AF">
            <w:pPr>
              <w:pStyle w:val="EmptyCellLayoutStyle"/>
              <w:spacing w:after="0" w:line="240" w:lineRule="auto"/>
            </w:pPr>
          </w:p>
        </w:tc>
        <w:tc>
          <w:tcPr>
            <w:tcW w:w="28872" w:type="dxa"/>
            <w:gridSpan w:val="3"/>
          </w:tcPr>
          <w:p w:rsidR="007131D2" w:rsidRDefault="007131D2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48"/>
            </w:tblGrid>
            <w:tr w:rsidR="008356AF" w:rsidTr="003C1950">
              <w:trPr>
                <w:trHeight w:hRule="exact" w:val="977"/>
              </w:trPr>
              <w:tc>
                <w:tcPr>
                  <w:tcW w:w="15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31D2" w:rsidRDefault="007131D2" w:rsidP="007262A0">
                  <w:pPr>
                    <w:spacing w:after="0" w:line="240" w:lineRule="auto"/>
                    <w:ind w:right="487"/>
                    <w:rPr>
                      <w:rFonts w:ascii="Arial" w:eastAsia="Arial" w:hAnsi="Arial"/>
                      <w:b/>
                      <w:color w:val="FFFFFF"/>
                      <w:sz w:val="22"/>
                      <w:lang w:eastAsia="en-US"/>
                    </w:rPr>
                  </w:pPr>
                </w:p>
                <w:p w:rsidR="00AD3D33" w:rsidRPr="00AD3D33" w:rsidRDefault="00AD3D33" w:rsidP="007131D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  <w:lang w:eastAsia="en-US"/>
                    </w:rPr>
                  </w:pPr>
                  <w:r w:rsidRPr="00AD3D33">
                    <w:rPr>
                      <w:rFonts w:ascii="Arial" w:eastAsia="Arial" w:hAnsi="Arial"/>
                      <w:b/>
                      <w:color w:val="FFFFFF"/>
                      <w:sz w:val="22"/>
                      <w:lang w:eastAsia="en-US"/>
                    </w:rPr>
                    <w:t xml:space="preserve">PRIJEDLOG POPISA udruga iz područja 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  <w:lang w:eastAsia="en-US"/>
                    </w:rPr>
                    <w:t>socijalnog i humanitarnog značenja</w:t>
                  </w:r>
                </w:p>
                <w:p w:rsidR="008356AF" w:rsidRDefault="00FA2A5C" w:rsidP="007131D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  <w:lang w:eastAsia="en-US"/>
                    </w:rPr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  <w:lang w:eastAsia="en-US"/>
                    </w:rPr>
                    <w:t>kojima su odobrena financij</w:t>
                  </w:r>
                  <w:r w:rsidR="00AD3D33" w:rsidRPr="00AD3D33">
                    <w:rPr>
                      <w:rFonts w:ascii="Arial" w:eastAsia="Arial" w:hAnsi="Arial"/>
                      <w:b/>
                      <w:color w:val="FFFFFF"/>
                      <w:sz w:val="22"/>
                      <w:lang w:eastAsia="en-US"/>
                    </w:rPr>
                    <w:t xml:space="preserve">ska sredstva iz </w:t>
                  </w:r>
                  <w:r w:rsidR="00AD3D33">
                    <w:rPr>
                      <w:rFonts w:ascii="Arial" w:eastAsia="Arial" w:hAnsi="Arial"/>
                      <w:b/>
                      <w:color w:val="FFFFFF"/>
                      <w:sz w:val="22"/>
                      <w:lang w:eastAsia="en-US"/>
                    </w:rPr>
                    <w:t xml:space="preserve">Proračuna </w:t>
                  </w:r>
                  <w:r w:rsidR="00AD3D33" w:rsidRPr="00AD3D33">
                    <w:rPr>
                      <w:rFonts w:ascii="Arial" w:eastAsia="Arial" w:hAnsi="Arial"/>
                      <w:b/>
                      <w:color w:val="FFFFFF"/>
                      <w:sz w:val="22"/>
                      <w:lang w:eastAsia="en-US"/>
                    </w:rPr>
                    <w:t>Grada Zagreba za 2020.</w:t>
                  </w:r>
                </w:p>
                <w:p w:rsidR="007131D2" w:rsidRDefault="007131D2" w:rsidP="007131D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  <w:lang w:eastAsia="en-US"/>
                    </w:rPr>
                  </w:pPr>
                </w:p>
                <w:p w:rsidR="007131D2" w:rsidRDefault="007131D2" w:rsidP="007131D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  <w:lang w:eastAsia="en-US"/>
                    </w:rPr>
                  </w:pPr>
                </w:p>
                <w:p w:rsidR="007131D2" w:rsidRDefault="007131D2" w:rsidP="007131D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  <w:lang w:eastAsia="en-US"/>
                    </w:rPr>
                  </w:pPr>
                </w:p>
                <w:p w:rsidR="007131D2" w:rsidRDefault="007131D2" w:rsidP="007131D2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8356AF" w:rsidRDefault="008356AF">
            <w:pPr>
              <w:spacing w:after="0" w:line="240" w:lineRule="auto"/>
            </w:pPr>
          </w:p>
        </w:tc>
        <w:tc>
          <w:tcPr>
            <w:tcW w:w="1417" w:type="dxa"/>
          </w:tcPr>
          <w:p w:rsidR="008356AF" w:rsidRDefault="008356AF">
            <w:pPr>
              <w:pStyle w:val="EmptyCellLayoutStyle"/>
              <w:spacing w:after="0" w:line="240" w:lineRule="auto"/>
            </w:pPr>
          </w:p>
        </w:tc>
      </w:tr>
      <w:tr w:rsidR="008356AF" w:rsidTr="00861CB7">
        <w:trPr>
          <w:trHeight w:val="180"/>
        </w:trPr>
        <w:tc>
          <w:tcPr>
            <w:tcW w:w="29" w:type="dxa"/>
          </w:tcPr>
          <w:p w:rsidR="008356AF" w:rsidRDefault="008356AF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8356AF" w:rsidRDefault="008356AF">
            <w:pPr>
              <w:pStyle w:val="EmptyCellLayoutStyle"/>
              <w:spacing w:after="0" w:line="240" w:lineRule="auto"/>
            </w:pPr>
          </w:p>
        </w:tc>
        <w:tc>
          <w:tcPr>
            <w:tcW w:w="15544" w:type="dxa"/>
          </w:tcPr>
          <w:p w:rsidR="008356AF" w:rsidRDefault="008356AF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8356AF" w:rsidRDefault="008356AF">
            <w:pPr>
              <w:pStyle w:val="EmptyCellLayoutStyle"/>
              <w:spacing w:after="0" w:line="240" w:lineRule="auto"/>
            </w:pPr>
          </w:p>
        </w:tc>
        <w:tc>
          <w:tcPr>
            <w:tcW w:w="13242" w:type="dxa"/>
          </w:tcPr>
          <w:p w:rsidR="008356AF" w:rsidRDefault="008356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356AF" w:rsidRDefault="008356AF">
            <w:pPr>
              <w:pStyle w:val="EmptyCellLayoutStyle"/>
              <w:spacing w:after="0" w:line="240" w:lineRule="auto"/>
            </w:pPr>
          </w:p>
        </w:tc>
      </w:tr>
      <w:tr w:rsidR="009B57F2" w:rsidTr="00861CB7">
        <w:trPr>
          <w:gridAfter w:val="4"/>
          <w:wAfter w:w="30289" w:type="dxa"/>
          <w:trHeight w:val="59"/>
        </w:trPr>
        <w:tc>
          <w:tcPr>
            <w:tcW w:w="29" w:type="dxa"/>
          </w:tcPr>
          <w:p w:rsidR="009B57F2" w:rsidRDefault="009B57F2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9B57F2" w:rsidRDefault="009B57F2">
            <w:pPr>
              <w:pStyle w:val="EmptyCellLayoutStyle"/>
              <w:spacing w:after="0" w:line="240" w:lineRule="auto"/>
            </w:pPr>
          </w:p>
        </w:tc>
      </w:tr>
      <w:tr w:rsidR="008356AF" w:rsidTr="00861CB7">
        <w:trPr>
          <w:trHeight w:val="520"/>
        </w:trPr>
        <w:tc>
          <w:tcPr>
            <w:tcW w:w="29" w:type="dxa"/>
          </w:tcPr>
          <w:p w:rsidR="008356AF" w:rsidRDefault="008356AF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8356AF" w:rsidRDefault="008356AF">
            <w:pPr>
              <w:pStyle w:val="EmptyCellLayoutStyle"/>
              <w:spacing w:after="0" w:line="240" w:lineRule="auto"/>
            </w:pPr>
          </w:p>
        </w:tc>
        <w:tc>
          <w:tcPr>
            <w:tcW w:w="15544" w:type="dxa"/>
          </w:tcPr>
          <w:p w:rsidR="009B57F2" w:rsidRDefault="009B57F2" w:rsidP="009B57F2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9B57F2">
              <w:rPr>
                <w:rFonts w:ascii="Arial" w:hAnsi="Arial" w:cs="Arial"/>
                <w:lang w:eastAsia="en-US"/>
              </w:rPr>
              <w:t>OVAJ POPIS JE OBJAVLJEN NA INTERNETSKOJ STRANICI GRADA ZAGREBA</w:t>
            </w:r>
            <w:r w:rsidRPr="009B57F2">
              <w:rPr>
                <w:rFonts w:ascii="Arial" w:hAnsi="Arial" w:cs="Arial"/>
                <w:b/>
                <w:lang w:eastAsia="en-US"/>
              </w:rPr>
              <w:t xml:space="preserve"> 1</w:t>
            </w:r>
            <w:r w:rsidR="00750DD1">
              <w:rPr>
                <w:rFonts w:ascii="Arial" w:hAnsi="Arial" w:cs="Arial"/>
                <w:b/>
                <w:lang w:eastAsia="en-US"/>
              </w:rPr>
              <w:t>8</w:t>
            </w:r>
            <w:r w:rsidRPr="009B57F2">
              <w:rPr>
                <w:rFonts w:ascii="Arial" w:hAnsi="Arial" w:cs="Arial"/>
                <w:b/>
                <w:lang w:eastAsia="en-US"/>
              </w:rPr>
              <w:t>.8.2020.</w:t>
            </w:r>
          </w:p>
          <w:p w:rsidR="00861CB7" w:rsidRPr="009B57F2" w:rsidRDefault="00861CB7" w:rsidP="009B57F2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9B57F2" w:rsidRDefault="009B57F2" w:rsidP="009B57F2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9B57F2">
              <w:rPr>
                <w:rFonts w:ascii="Arial" w:hAnsi="Arial" w:cs="Arial"/>
                <w:lang w:eastAsia="en-US"/>
              </w:rPr>
              <w:t xml:space="preserve">ROK ZA PODNOŠENJE PRIGOVORA NA POPIS JE OSAM DANA OD OBJAVE ZAKLJUČNO </w:t>
            </w:r>
            <w:r w:rsidRPr="009B57F2">
              <w:rPr>
                <w:rFonts w:ascii="Arial" w:hAnsi="Arial" w:cs="Arial"/>
                <w:b/>
                <w:lang w:eastAsia="en-US"/>
              </w:rPr>
              <w:t>2</w:t>
            </w:r>
            <w:r w:rsidR="00750DD1">
              <w:rPr>
                <w:rFonts w:ascii="Arial" w:hAnsi="Arial" w:cs="Arial"/>
                <w:b/>
                <w:lang w:eastAsia="en-US"/>
              </w:rPr>
              <w:t>6</w:t>
            </w:r>
            <w:bookmarkStart w:id="0" w:name="_GoBack"/>
            <w:bookmarkEnd w:id="0"/>
            <w:r w:rsidRPr="009B57F2">
              <w:rPr>
                <w:rFonts w:ascii="Arial" w:hAnsi="Arial" w:cs="Arial"/>
                <w:b/>
                <w:lang w:eastAsia="en-US"/>
              </w:rPr>
              <w:t>.8.2020.</w:t>
            </w:r>
          </w:p>
          <w:p w:rsidR="00861CB7" w:rsidRPr="009B57F2" w:rsidRDefault="00861CB7" w:rsidP="009B57F2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9B57F2" w:rsidRDefault="009B57F2" w:rsidP="009B57F2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9B57F2">
              <w:rPr>
                <w:rFonts w:ascii="Arial" w:hAnsi="Arial" w:cs="Arial"/>
                <w:b/>
                <w:lang w:eastAsia="en-US"/>
              </w:rPr>
              <w:t>Prigovor se podnosi gradonačelniku Grada Zagreba, u pisanom obliku, putem Gradskog ureda za socijalnu z</w:t>
            </w:r>
            <w:r w:rsidR="00861CB7">
              <w:rPr>
                <w:rFonts w:ascii="Arial" w:hAnsi="Arial" w:cs="Arial"/>
                <w:b/>
                <w:lang w:eastAsia="en-US"/>
              </w:rPr>
              <w:t xml:space="preserve">aštitu i osobe s invaliditetom, </w:t>
            </w:r>
            <w:r w:rsidRPr="009B57F2">
              <w:rPr>
                <w:rFonts w:ascii="Arial" w:hAnsi="Arial" w:cs="Arial"/>
                <w:b/>
                <w:lang w:eastAsia="en-US"/>
              </w:rPr>
              <w:t>Trg Stjepana Radića 1, 10000 Zagreb.</w:t>
            </w:r>
          </w:p>
          <w:p w:rsidR="009B57F2" w:rsidRDefault="009B57F2" w:rsidP="009B57F2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C55E03" w:rsidRPr="009B57F2" w:rsidRDefault="00C55E03" w:rsidP="009B57F2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8356AF" w:rsidRDefault="008356AF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8356AF" w:rsidRDefault="008356AF">
            <w:pPr>
              <w:pStyle w:val="EmptyCellLayoutStyle"/>
              <w:spacing w:after="0" w:line="240" w:lineRule="auto"/>
            </w:pPr>
          </w:p>
        </w:tc>
        <w:tc>
          <w:tcPr>
            <w:tcW w:w="13242" w:type="dxa"/>
          </w:tcPr>
          <w:p w:rsidR="008356AF" w:rsidRDefault="008356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356AF" w:rsidRDefault="008356AF">
            <w:pPr>
              <w:pStyle w:val="EmptyCellLayoutStyle"/>
              <w:spacing w:after="0" w:line="240" w:lineRule="auto"/>
            </w:pPr>
          </w:p>
        </w:tc>
      </w:tr>
      <w:tr w:rsidR="00C52239" w:rsidTr="00861CB7">
        <w:tc>
          <w:tcPr>
            <w:tcW w:w="29" w:type="dxa"/>
          </w:tcPr>
          <w:p w:rsidR="008356AF" w:rsidRDefault="008356AF">
            <w:pPr>
              <w:pStyle w:val="EmptyCellLayoutStyle"/>
              <w:spacing w:after="0" w:line="240" w:lineRule="auto"/>
            </w:pPr>
          </w:p>
        </w:tc>
        <w:tc>
          <w:tcPr>
            <w:tcW w:w="2889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7"/>
              <w:gridCol w:w="1995"/>
              <w:gridCol w:w="6157"/>
              <w:gridCol w:w="1177"/>
              <w:gridCol w:w="3877"/>
              <w:gridCol w:w="1623"/>
            </w:tblGrid>
            <w:tr w:rsidR="008356AF">
              <w:trPr>
                <w:trHeight w:val="778"/>
              </w:trPr>
              <w:tc>
                <w:tcPr>
                  <w:tcW w:w="75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 projekta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Način plaćanja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</w:t>
                  </w:r>
                </w:p>
              </w:tc>
            </w:tr>
            <w:tr w:rsidR="00C52239" w:rsidTr="00C52239">
              <w:trPr>
                <w:trHeight w:val="262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Socijalno i humanitarno značenje</w:t>
                  </w:r>
                </w:p>
              </w:tc>
            </w:tr>
            <w:tr w:rsidR="00C52239" w:rsidTr="00C52239">
              <w:trPr>
                <w:trHeight w:val="262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1.a Zaštita prava i podrška djece i mladih, podrška obitelji i starijim osobama - Jačanje roditeljskih kompetencija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Organizacija Status M 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Moj tata može sve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 w:rsidP="003D45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</w:t>
                  </w:r>
                  <w:r w:rsidR="003D450D">
                    <w:rPr>
                      <w:rFonts w:ascii="Calibri" w:eastAsia="Calibri" w:hAnsi="Calibri"/>
                      <w:color w:val="000000"/>
                    </w:rPr>
                    <w:t xml:space="preserve">socijalnog i </w:t>
                  </w:r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r w:rsidR="003D450D">
                    <w:rPr>
                      <w:rFonts w:ascii="Calibri" w:eastAsia="Calibri" w:hAnsi="Calibri"/>
                      <w:color w:val="000000"/>
                    </w:rPr>
                    <w:t>humanitarnog značenja</w:t>
                  </w:r>
                  <w:r>
                    <w:rPr>
                      <w:rFonts w:ascii="Calibri" w:eastAsia="Calibri" w:hAnsi="Calibri"/>
                      <w:color w:val="000000"/>
                    </w:rPr>
                    <w:t xml:space="preserve">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udruga socijalnih radnika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Mali prijatelj za veliko prijateljstvo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EE5F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</w:t>
                  </w:r>
                  <w:r w:rsidR="00603734">
                    <w:rPr>
                      <w:rFonts w:ascii="Calibri" w:eastAsia="Calibri" w:hAnsi="Calibri"/>
                      <w:color w:val="000000"/>
                    </w:rPr>
                    <w:t>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udruga socijalnih radnika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KROZ PRISTUP OPORAVKA DO VEĆE SOCIJALNE UKLJUČENOSTI OSOBA SA PSIHOSOCIJALNIM POTEŠKOĆAMA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F37B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Otvorena medijska grupacija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 doma na posao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F37B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UDRUGA ZA ALZHEIMEROVU BOLEST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EDUKACIJA, SAVJETOVANJE, SOS TELEFON I POMOĆ NJEGOVATELJIMA I OSOBAMA S DEMENCIJOM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F37B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roditelja „Korak po korak“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Savjetovalište MAMA JE MAMA za maloljetne trudnice i roditelje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F37B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"Na drugi način", udruga za pružanje psihosocijalne i pedagoške pomoći djeci, mladima i obitelji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„Na drugi način“, udruga za pružanje psihosocijalne i pedagoške pomoći djeci, mladima i obitelji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F37B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Ambidekster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Moj tata i ja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0E79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Trans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Aid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Udruga za promicanje i zaštitu prava trans,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rodno varijantnih osoba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Savjetovalište za TIRV osobe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0E79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za poticanje intelektualnog napredovanja djece i mladih "Mudrica" 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Male Mudrice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0E79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</w:t>
                  </w:r>
                  <w:r w:rsidR="00603734">
                    <w:rPr>
                      <w:rFonts w:ascii="Calibri" w:eastAsia="Calibri" w:hAnsi="Calibri"/>
                      <w:color w:val="000000"/>
                    </w:rPr>
                    <w:t>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CRVENI NOSOVI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klaunovidoktori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 udruga za podršku ljudima koju su bolesni i pate, pomoću humora i životne radosti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JER SMIJEH POMAŽE- program psihosocijalne podrške korisnicima domova za starije i nemoćne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340D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Kuća ljudskih prava Zagreb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Ljudska prava osoba starije životne dobi u 2020. godini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340D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promicanje kvalitetnog života Labirint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Roditelj – kreativni odgajatelj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340D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Institut za psihoterapiju i savjetovanje djece, mladih i obitelji - Institut D.O.M.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EMOCIONALNA PISMENOST – razvijanje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socio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-emocionalnih vještina u školama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340D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psihološku podršku i razvoj "Pričaj mi"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Pozitivan start - program psihosocijalne podrške za roditelje djece rane i predškolske dobi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340D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Sindikat umirovljenika Hrvatske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Putujuće pravno savjetovalište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340D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KULTURNE DJELATNOSTI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Obilježavanje Međunarodnog dana borbe protiv nasilja nad starijim osobama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340D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Edukacijsko-savjetodavni centar "Sretna priča"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Mali inkubator roditeljstva -podrška roditeljima u osnaživanju i jačanju roditeljskih kompetencija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340D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edukaciju i savjetovanje Sunce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„SAVJETOVALIŠTE U ZAJEDNICI – SAVJETOVALIŠTE TREŠNJEVKA“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340D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obitelji s troje ili više djece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Zaštita djece na internetu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340D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Amigdala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Centar za psihološku pomoć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"Škola za sretnije roditeljstvo"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340D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C52239" w:rsidTr="00C52239">
              <w:trPr>
                <w:trHeight w:val="262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1.b Zaštita prava i podrška djece i mladih, podrška obitelji i starijim osobama - Jačanje kapaciteta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jednoroditeljskih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obitelji i podrška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jednoroditeljskim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obiteljima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Sirius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Centar za psihološko savjetovanje, edukaciju i istraživanje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Sretan roditelj za sretno dijete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340D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unapređenje kvalitete življenja LET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Servisi potpore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jednoroditeljskim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obiteljima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340D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C52239" w:rsidTr="00C52239">
              <w:trPr>
                <w:trHeight w:val="262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1.c Zaštita prava i podrška djece i mladih, podrška obitelji i starijim osobama - Podrška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posvojiteljima</w:t>
                  </w:r>
                  <w:proofErr w:type="spellEnd"/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ADOPTA – udruga za potporu posvajanju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posvojenja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340D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C52239" w:rsidTr="00C52239">
              <w:trPr>
                <w:trHeight w:val="262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1.f Zaštita prava i podrška djece i mladih, podrška obitelji i starijim osobama - Razvoj kompetencija pružatelja socijalnih usluga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Forum za slobodu odgoja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Razvoj kompetencija medijacije za stručnjake u obiteljsko pravnoj zaštiti 2020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340D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udruga socijalnih radnika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Supervizija za stručne radnike domova za starije osobe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340D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društvo prevoditelja znakovnog jezika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Razvoj kompetencija prevoditelja znakovnog jezika - Specifičnosti javnog prevođenja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340D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psihosocijalnu dobrobit djece i mladih DJEČJA POSLA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Spoznajom do podrške djeci bez odgovarajuće roditeljske skrbi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340D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za unapređenje kvalitete življenja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Medveščak</w:t>
                  </w:r>
                  <w:proofErr w:type="spellEnd"/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Edukacija Integrativne validacije, Bazalne stimulacije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Snoezellen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terapije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340D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C52239" w:rsidTr="00C52239">
              <w:trPr>
                <w:trHeight w:val="262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1.g Zaštita prava i podrška djece i mladih, podrška obitelji i starijim osobama - Poboljšanje kvalitete života i skrbi za starije (besplatna pravna pomoć, organizacija slobodnog vremena i sl</w:t>
                  </w:r>
                  <w:r w:rsidR="00B30BD3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Otvorena računalna radionica “SVI SMO PROTIV”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Internet i treća dob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340D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Caritas Zagrebačke nadbiskupije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Djela solidarnosti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340D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Matica umirovljenika Grada Zagreba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VRIJEME NAJMUDRIJE GENERACIJE-NIKAD NIJE KASNO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340D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Matica umirovljenika Grada Zagreba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STARIMO ALI UVIJEK UČIMO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340D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unapređenje kvalitete života osoba starije životne dobi Senior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Sat psihologije u domu – program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psihoedukativnih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radionica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340D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unapređenje kvalitete života osoba starije životne dobi Senior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Zajedno samostalni - psihološka dimenzija životnih vještina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340D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Prisutnost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Halo trebam pomoć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340D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za starije osobe Maksimir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Geromobil</w:t>
                  </w:r>
                  <w:proofErr w:type="spellEnd"/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340D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za pomoć i edukaciju žrtava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mobbinga</w:t>
                  </w:r>
                  <w:proofErr w:type="spellEnd"/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Poboljšanje kvalitete života i skrbi za starije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340D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unapređenje kvalitete života osoba starije životne dobi Senior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Družimo se, igramo, educiramo!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340D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za komunikacijsku i medijsku kulturu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Online seniori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83E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Sindikat umirovljenika Hrvatske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Ugovori o uzdržavanju - informativna kampanja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83E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KAJAK KANU KLUB "MATIJA LJUBEK"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Zaveslaj s nama da starost nije sama!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83E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Povjereništvo Sindikata umirovljenika Hrvatske Zagreb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Aktivnosti Povjereništva SUH Zagreb na poboljšanju kvalitete života umirovljenika i starijih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83E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Temativ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 udruga za promicanje kvalitetnog življenja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KREAtivna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DRUŽBA"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83E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promicanje međugeneracijske solidarnosti i humanitarnog rada Mali princ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POBOLJŠANJE KVALITETE ŽIVOTA I SKRBI ZA STARIJE PUTEM BESPLATNE PRAVNE POMOĆI I KREATIVNIH RADIONICA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83E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C52239" w:rsidTr="00C52239">
              <w:trPr>
                <w:trHeight w:val="262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1.h Zaštita prava i podrška djece i mladih, podrška obitelji i starijim osobama - Savjetovanje i psihosocijalna pomoć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Ženska soba - Centar za seksualna prava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žrtve seksualnog nasilja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0001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žena oboljelih i liječenih od raka SVE za NJU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Psihosocijalna podrška onkološkim bolesnicama starije dobi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0001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Volonteri u palijativnoj skrbi La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Verna</w:t>
                  </w:r>
                  <w:proofErr w:type="spellEnd"/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Savjetovalište za podršku onima koji trebaju palijativnu skrb i podrška u žalovanju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0001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B. a. B. e. Budi aktivna. Budi emancipiran.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Pravna i psihosocijalna pomoć ženama žrtvama nasilja i drugim socijalno ugroženim osobama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0001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Psihološki centar TESA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Telefon za psihološku pomoć i internet savjetovalište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0001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Iskra - Centar za edukaciju i savjetovanje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Iskra centar za obitelj i zajednicu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0001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poremećaje hranjenja BEA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 w:rsidP="00555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Psihosocijalna podrška za oboljele od poremećaja hranjenja i njihove </w:t>
                  </w:r>
                  <w:r w:rsidR="00555E8A">
                    <w:rPr>
                      <w:rFonts w:ascii="Arial" w:eastAsia="Arial" w:hAnsi="Arial"/>
                      <w:color w:val="000000"/>
                      <w:sz w:val="18"/>
                    </w:rPr>
                    <w:t>obitelji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0001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Plavi telefon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Linija pomoći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0001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prevenciju i pomoć osobama izloženim stresnim situacijama “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StresProtekt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”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Kompetentna obitelj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FamilyInc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.)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0001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ZAKLADA MARIJA DE MATTIAS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Prevencija stresa - razvijanje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prosocijalnog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ponašanja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1E33C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za psihološku pomoć (DPP)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Savjetovalište Centra za djecu, mlade i obitelj Modus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1E33C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"Igra" za pružanje rehabilitacijsko-edukacijske i psiho-socijalno-pedagoške pomoći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Savjetovalište Igra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0F3A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Ludruga</w:t>
                  </w:r>
                  <w:proofErr w:type="spellEnd"/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Mobilni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peer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tim i psihosocijalna podrška u zajednici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0F3A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edukaciju, savjetovanje i osobni razvoj CEDAR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Savjetovalište DOM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0F3A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za starije osobe Maksimir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Psihosocijalna podrška članovima obitelji oboljelih od Alzheimerove i drugih demencija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0F3A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Povjereništvo Sindikata umirovljenika Hrvatske Zagreb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Psihološko savjetovalište i psihosocijalna pomoć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0F3A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PROMICANJE INKLUZIJE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SPIN - Savjetovalište Prava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INkluzija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002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0F3A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C52239" w:rsidTr="00C52239">
              <w:trPr>
                <w:trHeight w:val="262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 w:rsidP="000E751C">
                  <w:pPr>
                    <w:spacing w:after="0" w:line="240" w:lineRule="auto"/>
                    <w:ind w:left="720" w:hanging="360"/>
                    <w:jc w:val="both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1.i Zaštita prava i podrška djece i mladih, podrška obitelji i starijim osobama - Edukacije na području zaštite prava djece i mladih, podrške obitelji i starijim osobama, žrtvama nasilja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ZAG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Palac gore za djecu Palčiće (filmska radionica)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0F3A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Tisa - Udruga za održivo učenje 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Povezujući krugovi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85.67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0F3A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C52239" w:rsidTr="00C52239">
              <w:trPr>
                <w:trHeight w:val="262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1.k Zaštita prava i podrška djece i mladih, podrška obitelji i starijim osobama - Senzibilizacija javnosti </w:t>
                  </w:r>
                  <w:r w:rsidR="000E751C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 prevencija nasilja u obitelji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Autonomna ženska kuća Zagreb - žene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protiv nasilja nad ženama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Unapređenje zaštite žena i djece od nasilja senzibilizacijom javnosti 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0F3A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C52239" w:rsidTr="00C52239">
              <w:trPr>
                <w:trHeight w:val="262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 w:rsidP="00427FDC">
                  <w:pPr>
                    <w:spacing w:after="0" w:line="240" w:lineRule="auto"/>
                    <w:ind w:left="720" w:hanging="360"/>
                    <w:jc w:val="both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2.a Smanjenje siromaštva i socijalne isključenosti, podrška beskućnicima, socijalno ugroženim i marginaliziranim skupinama - Pomoć socijalno ugroženim pojedincima i obiteljima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Institut za stručno usavršavanje mladih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za zapošljavanje u strukovnim zanimanjima vol. 3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0F3A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Caritas Zagrebačke nadbiskupije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Socijalna košarica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0F3A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SPREČAVANJE, INFORMIRANJE, DJELOVANJE I RESOCIJALIZACIJU OVISNIKA - S.I.D.R.O.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ŽIVE JASLICE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0F3A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Kršćanski centar za pomoć i rehabilitaciju ovisnika i obitelji Stijena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NAPOKON UZDIGNUTE GLAVE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0F3A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ZAKLADA CENACOLO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Grupe podrške roditelja Zajednice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Cenacolo</w:t>
                  </w:r>
                  <w:proofErr w:type="spellEnd"/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0F3A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Isusovačka služba za izbjeglice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Susret običnih ljudi - SOL (Centar za integraciju izbjeglica)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0F3A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Rehabilitacijski centar za stres i traumu Zagreb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Ženske ruke pričaju priču - osnaživanje kreativnog izraza i poduzetničkog duha migrantica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0F3A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73.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Crveni križ, Gradsko društvo Crvenog križa Zagreb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Socijalni dućan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0F3A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SAVEZ NEZAPOSLENIH HRVATSKE 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INFORMATIKA ZA NEZAPOSLENE - Računalni operater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0F3A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KLUB MLADIH TEHNIČARA GORNJI GRAD   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 podrške mladima i studentima kroz projekt Studentska zlatna karta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0F3A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SAVEZ NEZAPOSLENIH HRVATSKE 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ENGLESKI I NJEMAČKI JEZIK ZA NEZAPOSLENE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0F3A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Kršćanski centar za pomoć i rehabilitaciju ovisnika i obitelji Stijena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OTVORENA VRATA OPORAVKA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0F3A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Kuća ljudskih prava Zagreb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Praćenje i analiza siromaštva u 2020. godini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0F3A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CENTAR ZA RAZVOJ OSOBNIH KOMPETENCIJA I ZAŠTITU LJUDSKIH PRAVA 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Volontiranjem do razvoja osobnih kompetencija štićenika i volontera vol. 2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0F3A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za oblikovanje održivog razvoja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Zajedno do ugodnijeg stanovanja 4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0F3A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81.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PET PLUS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 boljeg sebe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0F3A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granica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together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mentorski projekt za mlade izbjeglice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0F3A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Aiki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udruga za promicanje skladnog življenja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Aktivno u jednakosti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0F3A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C52239" w:rsidTr="00C52239">
              <w:trPr>
                <w:trHeight w:val="262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 w:rsidP="00875C1C">
                  <w:pPr>
                    <w:spacing w:after="0" w:line="240" w:lineRule="auto"/>
                    <w:ind w:left="720" w:hanging="360"/>
                    <w:jc w:val="both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2.b Smanjenje siromaštva i socijalne isključenosti, podrška beskućnicima, socijalno ugroženim i marginaliziranim skupinama - Poticanje razvoja usluga alternativnog smještaja i socijalnog uključivanja prioritetnih socijalnih skupina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Katolička udruga </w:t>
                  </w:r>
                  <w:r w:rsidR="00202BB9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"Kap dobrote" 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"Bijah gladan i nahraniste me, gol i ogrnuste me."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0F3A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ZAKLADA CENACOLO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Gračani - usluga stambenog smještaja za bivše ovisnike bez podrške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0F3A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ŽENE ŽRTVE RATA - ROSA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 podrške ženama koje su preživjele rodno/spolno utem</w:t>
                  </w:r>
                  <w:r w:rsidR="002B0DEC">
                    <w:rPr>
                      <w:rFonts w:ascii="Arial" w:eastAsia="Arial" w:hAnsi="Arial"/>
                      <w:color w:val="000000"/>
                      <w:sz w:val="18"/>
                    </w:rPr>
                    <w:t>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ljeno nasilje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0F3A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"Jedni za druge"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Resocijalizacija ovisnika kroz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pomagačke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aktivnosti u rehabilitaciji djece s teškoćama u razvoju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0F3A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C52239" w:rsidTr="00C52239">
              <w:trPr>
                <w:trHeight w:val="262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2.c Smanjenje siromaštva i socijalne isključenosti, podrška beskućnicima, socijalno ugroženim i marginaliziranim skupinama - Analiza i praćenje siromaštva i beskućništva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88.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SPORTSKE REKREACIJE SPORT ZA SVE CENTAR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TREĆA DOB – SRETNA ŽIVOTNA DOB  (JARUNSKI AQUAFITNES&amp;NORDIC WALKING)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0F3A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C52239" w:rsidTr="00C52239">
              <w:trPr>
                <w:trHeight w:val="262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3.a Promocija i razvoj volonterstva na području Grada Zagreba - Poticanje uključivanja u volontiranje svih dobnih skupina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Volonterski centar Zagreb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Volonterska zajednica grada Zagreba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0F3A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KRIJESNICA - udruga za pomoć djeci i obiteljima suočenim s malignim bolestima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EMO (Educirati-Motivirati-Osnažiti volontere Krijesnice)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0F3A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Studentski katolički centar Palma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 sata bez kompromisa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0F3A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Amazonas</w:t>
                  </w:r>
                  <w:proofErr w:type="spellEnd"/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Uključi s(v)e!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0F3A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brđana Javor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Javorovo orijentacijsko natjecanje 2020.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0F3A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Centar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inkluzivne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radne aktivnosti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Volontiram!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0F3A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C52239" w:rsidTr="00C52239">
              <w:trPr>
                <w:trHeight w:val="262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3.b Promocija i razvoj volonterstva na području Grada Zagreba - Promicanje i vrednovanje volonterskog rada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KONJIČKI KLUB APPALOOSA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"VOLONTIRANJE I MLADI"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0F3A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C52239" w:rsidTr="00C52239">
              <w:trPr>
                <w:trHeight w:val="262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3.c Promocija i razvoj volonterstva na području Gra</w:t>
                  </w:r>
                  <w:r w:rsidR="00875C1C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 Zagreba - Volonterske akcije</w:t>
                  </w:r>
                </w:p>
              </w:tc>
            </w:tr>
            <w:tr w:rsidR="008356AF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Humanitarna udruga "fra Mladen Hrkać"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Humanizirajmo bolnice volontiranjem vol. 3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0F3AA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56AF" w:rsidRDefault="00603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</w:tbl>
          <w:p w:rsidR="008356AF" w:rsidRDefault="008356AF">
            <w:pPr>
              <w:spacing w:after="0" w:line="240" w:lineRule="auto"/>
            </w:pPr>
          </w:p>
        </w:tc>
        <w:tc>
          <w:tcPr>
            <w:tcW w:w="1417" w:type="dxa"/>
          </w:tcPr>
          <w:p w:rsidR="008356AF" w:rsidRDefault="008356AF">
            <w:pPr>
              <w:pStyle w:val="EmptyCellLayoutStyle"/>
              <w:spacing w:after="0" w:line="240" w:lineRule="auto"/>
            </w:pPr>
          </w:p>
        </w:tc>
      </w:tr>
    </w:tbl>
    <w:p w:rsidR="008356AF" w:rsidRDefault="008356AF">
      <w:pPr>
        <w:spacing w:after="0" w:line="240" w:lineRule="auto"/>
      </w:pPr>
    </w:p>
    <w:sectPr w:rsidR="008356AF" w:rsidSect="00FD3D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8169" w:h="11905" w:orient="landscape"/>
      <w:pgMar w:top="1417" w:right="1417" w:bottom="1417" w:left="1417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670" w:rsidRDefault="00EB6670">
      <w:pPr>
        <w:spacing w:after="0" w:line="240" w:lineRule="auto"/>
      </w:pPr>
      <w:r>
        <w:separator/>
      </w:r>
    </w:p>
  </w:endnote>
  <w:endnote w:type="continuationSeparator" w:id="0">
    <w:p w:rsidR="00EB6670" w:rsidRDefault="00EB6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10E" w:rsidRDefault="000001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87"/>
      <w:gridCol w:w="6070"/>
      <w:gridCol w:w="2503"/>
      <w:gridCol w:w="1275"/>
    </w:tblGrid>
    <w:tr w:rsidR="0000010E">
      <w:tc>
        <w:tcPr>
          <w:tcW w:w="6089" w:type="dxa"/>
        </w:tcPr>
        <w:p w:rsidR="0000010E" w:rsidRDefault="0000010E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00010E" w:rsidRDefault="0000010E">
          <w:pPr>
            <w:pStyle w:val="EmptyCellLayoutStyle"/>
            <w:spacing w:after="0" w:line="240" w:lineRule="auto"/>
          </w:pPr>
        </w:p>
      </w:tc>
      <w:tc>
        <w:tcPr>
          <w:tcW w:w="2782" w:type="dxa"/>
        </w:tcPr>
        <w:p w:rsidR="0000010E" w:rsidRDefault="0000010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0010E" w:rsidRDefault="0000010E">
          <w:pPr>
            <w:pStyle w:val="EmptyCellLayoutStyle"/>
            <w:spacing w:after="0" w:line="240" w:lineRule="auto"/>
          </w:pPr>
        </w:p>
      </w:tc>
    </w:tr>
    <w:tr w:rsidR="0000010E">
      <w:tc>
        <w:tcPr>
          <w:tcW w:w="6089" w:type="dxa"/>
        </w:tcPr>
        <w:p w:rsidR="0000010E" w:rsidRDefault="0000010E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00010E" w:rsidRDefault="0000010E">
          <w:pPr>
            <w:pStyle w:val="EmptyCellLayoutStyle"/>
            <w:spacing w:after="0" w:line="240" w:lineRule="auto"/>
          </w:pPr>
        </w:p>
      </w:tc>
      <w:tc>
        <w:tcPr>
          <w:tcW w:w="2782" w:type="dxa"/>
          <w:vMerge w:val="restart"/>
        </w:tcPr>
        <w:p w:rsidR="0000010E" w:rsidRDefault="0000010E">
          <w:pPr>
            <w:spacing w:after="0" w:line="240" w:lineRule="auto"/>
          </w:pPr>
        </w:p>
      </w:tc>
      <w:tc>
        <w:tcPr>
          <w:tcW w:w="1417" w:type="dxa"/>
        </w:tcPr>
        <w:p w:rsidR="0000010E" w:rsidRDefault="0000010E">
          <w:pPr>
            <w:pStyle w:val="EmptyCellLayoutStyle"/>
            <w:spacing w:after="0" w:line="240" w:lineRule="auto"/>
          </w:pPr>
        </w:p>
      </w:tc>
    </w:tr>
    <w:tr w:rsidR="0000010E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487"/>
          </w:tblGrid>
          <w:tr w:rsidR="0000010E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0010E" w:rsidRDefault="0000010E">
                <w:pPr>
                  <w:spacing w:after="0" w:line="240" w:lineRule="auto"/>
                </w:pPr>
              </w:p>
            </w:tc>
          </w:tr>
        </w:tbl>
        <w:p w:rsidR="0000010E" w:rsidRDefault="0000010E">
          <w:pPr>
            <w:spacing w:after="0" w:line="240" w:lineRule="auto"/>
          </w:pPr>
        </w:p>
      </w:tc>
      <w:tc>
        <w:tcPr>
          <w:tcW w:w="6746" w:type="dxa"/>
        </w:tcPr>
        <w:p w:rsidR="0000010E" w:rsidRDefault="0000010E">
          <w:pPr>
            <w:pStyle w:val="EmptyCellLayoutStyle"/>
            <w:spacing w:after="0" w:line="240" w:lineRule="auto"/>
          </w:pPr>
        </w:p>
      </w:tc>
      <w:tc>
        <w:tcPr>
          <w:tcW w:w="2782" w:type="dxa"/>
          <w:vMerge/>
        </w:tcPr>
        <w:p w:rsidR="0000010E" w:rsidRDefault="0000010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0010E" w:rsidRDefault="0000010E">
          <w:pPr>
            <w:pStyle w:val="EmptyCellLayoutStyle"/>
            <w:spacing w:after="0" w:line="240" w:lineRule="auto"/>
          </w:pPr>
        </w:p>
      </w:tc>
    </w:tr>
    <w:tr w:rsidR="0000010E">
      <w:tc>
        <w:tcPr>
          <w:tcW w:w="6089" w:type="dxa"/>
          <w:vMerge/>
        </w:tcPr>
        <w:p w:rsidR="0000010E" w:rsidRDefault="0000010E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00010E" w:rsidRDefault="0000010E">
          <w:pPr>
            <w:pStyle w:val="EmptyCellLayoutStyle"/>
            <w:spacing w:after="0" w:line="240" w:lineRule="auto"/>
          </w:pPr>
        </w:p>
      </w:tc>
      <w:tc>
        <w:tcPr>
          <w:tcW w:w="2782" w:type="dxa"/>
        </w:tcPr>
        <w:p w:rsidR="0000010E" w:rsidRDefault="0000010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0010E" w:rsidRDefault="0000010E">
          <w:pPr>
            <w:pStyle w:val="EmptyCellLayoutStyle"/>
            <w:spacing w:after="0" w:line="240" w:lineRule="auto"/>
          </w:pPr>
        </w:p>
      </w:tc>
    </w:tr>
    <w:tr w:rsidR="0000010E">
      <w:tc>
        <w:tcPr>
          <w:tcW w:w="6089" w:type="dxa"/>
        </w:tcPr>
        <w:p w:rsidR="0000010E" w:rsidRDefault="0000010E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00010E" w:rsidRDefault="0000010E">
          <w:pPr>
            <w:pStyle w:val="EmptyCellLayoutStyle"/>
            <w:spacing w:after="0" w:line="240" w:lineRule="auto"/>
          </w:pPr>
        </w:p>
      </w:tc>
      <w:tc>
        <w:tcPr>
          <w:tcW w:w="2782" w:type="dxa"/>
        </w:tcPr>
        <w:p w:rsidR="0000010E" w:rsidRDefault="0000010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0010E" w:rsidRDefault="0000010E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10E" w:rsidRDefault="000001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670" w:rsidRDefault="00EB6670">
      <w:pPr>
        <w:spacing w:after="0" w:line="240" w:lineRule="auto"/>
      </w:pPr>
      <w:r>
        <w:separator/>
      </w:r>
    </w:p>
  </w:footnote>
  <w:footnote w:type="continuationSeparator" w:id="0">
    <w:p w:rsidR="00EB6670" w:rsidRDefault="00EB6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10E" w:rsidRDefault="000001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10E" w:rsidRDefault="000001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10E" w:rsidRDefault="000001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6AF"/>
    <w:rsid w:val="0000010E"/>
    <w:rsid w:val="00042933"/>
    <w:rsid w:val="000E751C"/>
    <w:rsid w:val="000E79FB"/>
    <w:rsid w:val="000F3AA2"/>
    <w:rsid w:val="001969FE"/>
    <w:rsid w:val="001D6087"/>
    <w:rsid w:val="001E33C4"/>
    <w:rsid w:val="00202BB9"/>
    <w:rsid w:val="00251CEE"/>
    <w:rsid w:val="002A6F71"/>
    <w:rsid w:val="002B0DEC"/>
    <w:rsid w:val="00340D83"/>
    <w:rsid w:val="003555B7"/>
    <w:rsid w:val="00356B51"/>
    <w:rsid w:val="00381537"/>
    <w:rsid w:val="003C1950"/>
    <w:rsid w:val="003D450D"/>
    <w:rsid w:val="00427FDC"/>
    <w:rsid w:val="00555E8A"/>
    <w:rsid w:val="005C314C"/>
    <w:rsid w:val="00603734"/>
    <w:rsid w:val="00683E28"/>
    <w:rsid w:val="007131D2"/>
    <w:rsid w:val="007262A0"/>
    <w:rsid w:val="00750DD1"/>
    <w:rsid w:val="008356AF"/>
    <w:rsid w:val="0084215F"/>
    <w:rsid w:val="00861CB7"/>
    <w:rsid w:val="00875C1C"/>
    <w:rsid w:val="009B57F2"/>
    <w:rsid w:val="00A1701D"/>
    <w:rsid w:val="00AD3D33"/>
    <w:rsid w:val="00B30BD3"/>
    <w:rsid w:val="00B860BE"/>
    <w:rsid w:val="00C52239"/>
    <w:rsid w:val="00C55E03"/>
    <w:rsid w:val="00E67CA5"/>
    <w:rsid w:val="00E77D1E"/>
    <w:rsid w:val="00EB6670"/>
    <w:rsid w:val="00EE5F75"/>
    <w:rsid w:val="00F37B9D"/>
    <w:rsid w:val="00F529C2"/>
    <w:rsid w:val="00FA2A5C"/>
    <w:rsid w:val="00FD3DB0"/>
    <w:rsid w:val="00FE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FB04D"/>
  <w15:docId w15:val="{D24EB239-A051-47C5-829F-FB28BA74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251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CEE"/>
  </w:style>
  <w:style w:type="paragraph" w:styleId="Footer">
    <w:name w:val="footer"/>
    <w:basedOn w:val="Normal"/>
    <w:link w:val="FooterChar"/>
    <w:uiPriority w:val="99"/>
    <w:unhideWhenUsed/>
    <w:rsid w:val="00251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14</Pages>
  <Words>4617</Words>
  <Characters>26318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RS_01_ListOfApplicationsForWhichFundsAreApprovedForYear_Proposal</vt:lpstr>
    </vt:vector>
  </TitlesOfParts>
  <Company>Grad Zagreb</Company>
  <LinksUpToDate>false</LinksUpToDate>
  <CharactersWithSpaces>30874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RS_01_ListOfApplicationsForWhichFundsAreApprovedForYear_Proposal</dc:title>
  <dc:creator>Ivana Teskera Galić</dc:creator>
  <dc:description/>
  <cp:lastModifiedBy>Ivana Teskera Galić</cp:lastModifiedBy>
  <cp:revision>38</cp:revision>
  <dcterms:created xsi:type="dcterms:W3CDTF">2020-08-17T09:10:00Z</dcterms:created>
  <dcterms:modified xsi:type="dcterms:W3CDTF">2020-08-17T13:24:00Z</dcterms:modified>
</cp:coreProperties>
</file>